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ayout w:type="fixed"/>
        <w:tblLook w:val="04A0" w:firstRow="1" w:lastRow="0" w:firstColumn="1" w:lastColumn="0" w:noHBand="0" w:noVBand="1"/>
      </w:tblPr>
      <w:tblGrid>
        <w:gridCol w:w="1809"/>
        <w:gridCol w:w="7762"/>
      </w:tblGrid>
      <w:tr w:rsidR="002E6D4F" w:rsidRPr="001C4525" w14:paraId="79DF8583" w14:textId="77777777" w:rsidTr="009D2998">
        <w:tc>
          <w:tcPr>
            <w:tcW w:w="1809" w:type="dxa"/>
          </w:tcPr>
          <w:p w14:paraId="4F648F27" w14:textId="77777777" w:rsidR="002E6D4F" w:rsidRPr="00646F29" w:rsidRDefault="002E6D4F" w:rsidP="009D2998">
            <w:pPr>
              <w:rPr>
                <w:rFonts w:ascii="Times New Roman" w:hAnsi="Times New Roman" w:cs="Times New Roman"/>
                <w:b/>
                <w:sz w:val="20"/>
                <w:szCs w:val="20"/>
                <w:lang w:val="uk-UA"/>
              </w:rPr>
            </w:pPr>
            <w:r w:rsidRPr="00646F29">
              <w:rPr>
                <w:rFonts w:ascii="Times New Roman" w:hAnsi="Times New Roman" w:cs="Times New Roman"/>
                <w:b/>
                <w:sz w:val="20"/>
                <w:szCs w:val="20"/>
                <w:lang w:val="uk-UA"/>
              </w:rPr>
              <w:t>Дисципліна</w:t>
            </w:r>
          </w:p>
        </w:tc>
        <w:tc>
          <w:tcPr>
            <w:tcW w:w="7762" w:type="dxa"/>
          </w:tcPr>
          <w:p w14:paraId="5FD49831" w14:textId="77777777" w:rsidR="002E6D4F" w:rsidRPr="008A140A" w:rsidRDefault="002E6D4F" w:rsidP="009D2998">
            <w:pPr>
              <w:jc w:val="center"/>
              <w:rPr>
                <w:rFonts w:ascii="Times New Roman" w:hAnsi="Times New Roman" w:cs="Times New Roman"/>
                <w:sz w:val="20"/>
                <w:szCs w:val="20"/>
                <w:lang w:val="uk-UA"/>
              </w:rPr>
            </w:pPr>
            <w:r w:rsidRPr="008A140A">
              <w:rPr>
                <w:rFonts w:ascii="Times New Roman" w:hAnsi="Times New Roman" w:cs="Times New Roman"/>
                <w:b/>
                <w:sz w:val="20"/>
                <w:szCs w:val="20"/>
                <w:lang w:val="uk-UA"/>
              </w:rPr>
              <w:t>Економіка та організація інноваційної діяльності</w:t>
            </w:r>
            <w:r w:rsidRPr="008E4927">
              <w:rPr>
                <w:rFonts w:ascii="Times New Roman" w:hAnsi="Times New Roman" w:cs="Times New Roman"/>
                <w:b/>
                <w:sz w:val="20"/>
                <w:szCs w:val="20"/>
                <w:lang w:val="uk-UA"/>
              </w:rPr>
              <w:t xml:space="preserve"> </w:t>
            </w:r>
          </w:p>
        </w:tc>
      </w:tr>
      <w:tr w:rsidR="002E6D4F" w:rsidRPr="001C4525" w14:paraId="4F28B6F9" w14:textId="77777777" w:rsidTr="009D2998">
        <w:tc>
          <w:tcPr>
            <w:tcW w:w="1809" w:type="dxa"/>
          </w:tcPr>
          <w:p w14:paraId="0F11DA25" w14:textId="77777777" w:rsidR="002E6D4F" w:rsidRPr="00646F29" w:rsidRDefault="002E6D4F" w:rsidP="009D2998">
            <w:pPr>
              <w:rPr>
                <w:rFonts w:ascii="Times New Roman" w:hAnsi="Times New Roman" w:cs="Times New Roman"/>
                <w:b/>
                <w:sz w:val="20"/>
                <w:szCs w:val="20"/>
                <w:lang w:val="uk-UA"/>
              </w:rPr>
            </w:pPr>
            <w:r w:rsidRPr="00646F29">
              <w:rPr>
                <w:rFonts w:ascii="Times New Roman" w:hAnsi="Times New Roman" w:cs="Times New Roman"/>
                <w:b/>
                <w:sz w:val="20"/>
                <w:szCs w:val="20"/>
                <w:lang w:val="uk-UA"/>
              </w:rPr>
              <w:t>Рівень ВО</w:t>
            </w:r>
          </w:p>
        </w:tc>
        <w:tc>
          <w:tcPr>
            <w:tcW w:w="7762" w:type="dxa"/>
          </w:tcPr>
          <w:p w14:paraId="3AEA721E" w14:textId="77777777" w:rsidR="002E6D4F" w:rsidRPr="00646F29" w:rsidRDefault="002E6D4F" w:rsidP="009D2998">
            <w:pPr>
              <w:rPr>
                <w:rFonts w:ascii="Times New Roman" w:hAnsi="Times New Roman" w:cs="Times New Roman"/>
                <w:sz w:val="20"/>
                <w:szCs w:val="20"/>
                <w:lang w:val="uk-UA"/>
              </w:rPr>
            </w:pPr>
            <w:r>
              <w:rPr>
                <w:rFonts w:ascii="Times New Roman" w:hAnsi="Times New Roman" w:cs="Times New Roman"/>
                <w:sz w:val="20"/>
                <w:szCs w:val="20"/>
                <w:lang w:val="uk-UA"/>
              </w:rPr>
              <w:t>Перший (бакалаврський)</w:t>
            </w:r>
          </w:p>
        </w:tc>
      </w:tr>
      <w:tr w:rsidR="002E6D4F" w14:paraId="12168176" w14:textId="77777777" w:rsidTr="009D2998">
        <w:tc>
          <w:tcPr>
            <w:tcW w:w="1809" w:type="dxa"/>
          </w:tcPr>
          <w:p w14:paraId="680052A2" w14:textId="77777777" w:rsidR="002E6D4F" w:rsidRPr="00646F29" w:rsidRDefault="002E6D4F" w:rsidP="009D2998">
            <w:pPr>
              <w:rPr>
                <w:rFonts w:ascii="Times New Roman" w:hAnsi="Times New Roman" w:cs="Times New Roman"/>
                <w:b/>
                <w:sz w:val="20"/>
                <w:szCs w:val="20"/>
                <w:lang w:val="uk-UA"/>
              </w:rPr>
            </w:pPr>
            <w:r w:rsidRPr="003B05AC">
              <w:rPr>
                <w:rFonts w:ascii="Times New Roman" w:hAnsi="Times New Roman" w:cs="Times New Roman"/>
                <w:b/>
                <w:sz w:val="20"/>
                <w:szCs w:val="20"/>
                <w:lang w:val="uk-UA"/>
              </w:rPr>
              <w:t>Спеціальність</w:t>
            </w:r>
          </w:p>
        </w:tc>
        <w:tc>
          <w:tcPr>
            <w:tcW w:w="7762" w:type="dxa"/>
          </w:tcPr>
          <w:p w14:paraId="6F6F0B6F" w14:textId="77777777" w:rsidR="002E6D4F" w:rsidRDefault="002E6D4F" w:rsidP="009D2998">
            <w:pPr>
              <w:rPr>
                <w:rFonts w:ascii="Times New Roman" w:hAnsi="Times New Roman" w:cs="Times New Roman"/>
                <w:sz w:val="20"/>
                <w:szCs w:val="20"/>
                <w:lang w:val="uk-UA"/>
              </w:rPr>
            </w:pPr>
            <w:r>
              <w:rPr>
                <w:rFonts w:ascii="Times New Roman" w:hAnsi="Times New Roman" w:cs="Times New Roman"/>
                <w:sz w:val="20"/>
                <w:szCs w:val="20"/>
                <w:lang w:val="uk-UA"/>
              </w:rPr>
              <w:t>Маркетинг</w:t>
            </w:r>
          </w:p>
        </w:tc>
      </w:tr>
      <w:tr w:rsidR="002E6D4F" w14:paraId="3FC52E58" w14:textId="77777777" w:rsidTr="009D2998">
        <w:tc>
          <w:tcPr>
            <w:tcW w:w="1809" w:type="dxa"/>
          </w:tcPr>
          <w:p w14:paraId="04714125" w14:textId="09026563" w:rsidR="002E6D4F" w:rsidRPr="00646F29" w:rsidRDefault="001C4525" w:rsidP="009D2998">
            <w:pPr>
              <w:rPr>
                <w:rFonts w:ascii="Times New Roman" w:hAnsi="Times New Roman" w:cs="Times New Roman"/>
                <w:b/>
                <w:sz w:val="20"/>
                <w:szCs w:val="20"/>
                <w:lang w:val="uk-UA"/>
              </w:rPr>
            </w:pPr>
            <w:r>
              <w:rPr>
                <w:rFonts w:ascii="Times New Roman" w:hAnsi="Times New Roman" w:cs="Times New Roman"/>
                <w:b/>
                <w:sz w:val="20"/>
                <w:szCs w:val="20"/>
                <w:lang w:val="uk-UA"/>
              </w:rPr>
              <w:t>Семестр</w:t>
            </w:r>
          </w:p>
        </w:tc>
        <w:tc>
          <w:tcPr>
            <w:tcW w:w="7762" w:type="dxa"/>
          </w:tcPr>
          <w:p w14:paraId="07DCE18A" w14:textId="3BF82DDA" w:rsidR="002E6D4F" w:rsidRPr="00646F29" w:rsidRDefault="001C4525" w:rsidP="009D2998">
            <w:pPr>
              <w:rPr>
                <w:rFonts w:ascii="Times New Roman" w:hAnsi="Times New Roman" w:cs="Times New Roman"/>
                <w:sz w:val="20"/>
                <w:szCs w:val="20"/>
                <w:lang w:val="uk-UA"/>
              </w:rPr>
            </w:pPr>
            <w:r>
              <w:rPr>
                <w:rFonts w:ascii="Times New Roman" w:hAnsi="Times New Roman" w:cs="Times New Roman"/>
                <w:sz w:val="20"/>
                <w:szCs w:val="20"/>
                <w:lang w:val="uk-UA"/>
              </w:rPr>
              <w:t>7</w:t>
            </w:r>
          </w:p>
        </w:tc>
      </w:tr>
      <w:tr w:rsidR="002E6D4F" w14:paraId="541E7F3A" w14:textId="77777777" w:rsidTr="009D2998">
        <w:tc>
          <w:tcPr>
            <w:tcW w:w="1809" w:type="dxa"/>
          </w:tcPr>
          <w:p w14:paraId="0A8FBD30" w14:textId="77777777" w:rsidR="002E6D4F" w:rsidRPr="00646F29" w:rsidRDefault="002E6D4F" w:rsidP="009D2998">
            <w:pPr>
              <w:rPr>
                <w:rFonts w:ascii="Times New Roman" w:hAnsi="Times New Roman" w:cs="Times New Roman"/>
                <w:b/>
                <w:sz w:val="20"/>
                <w:szCs w:val="20"/>
                <w:lang w:val="uk-UA"/>
              </w:rPr>
            </w:pPr>
            <w:r w:rsidRPr="00646F29">
              <w:rPr>
                <w:rFonts w:ascii="Times New Roman" w:hAnsi="Times New Roman" w:cs="Times New Roman"/>
                <w:b/>
                <w:sz w:val="20"/>
                <w:szCs w:val="20"/>
                <w:lang w:val="uk-UA"/>
              </w:rPr>
              <w:t>Обсяг</w:t>
            </w:r>
          </w:p>
        </w:tc>
        <w:tc>
          <w:tcPr>
            <w:tcW w:w="7762" w:type="dxa"/>
          </w:tcPr>
          <w:p w14:paraId="47599E66" w14:textId="77777777" w:rsidR="002E6D4F" w:rsidRPr="00646F29" w:rsidRDefault="002E6D4F" w:rsidP="009D2998">
            <w:pPr>
              <w:rPr>
                <w:rFonts w:ascii="Times New Roman" w:hAnsi="Times New Roman" w:cs="Times New Roman"/>
                <w:sz w:val="20"/>
                <w:szCs w:val="20"/>
                <w:lang w:val="uk-UA"/>
              </w:rPr>
            </w:pPr>
            <w:r>
              <w:rPr>
                <w:rFonts w:ascii="Times New Roman" w:hAnsi="Times New Roman" w:cs="Times New Roman"/>
                <w:sz w:val="20"/>
                <w:szCs w:val="20"/>
                <w:lang w:val="uk-UA"/>
              </w:rPr>
              <w:t>4 кредити ЄКТС</w:t>
            </w:r>
          </w:p>
        </w:tc>
      </w:tr>
      <w:tr w:rsidR="002E6D4F" w14:paraId="3D0365EB" w14:textId="77777777" w:rsidTr="009D2998">
        <w:tc>
          <w:tcPr>
            <w:tcW w:w="1809" w:type="dxa"/>
          </w:tcPr>
          <w:p w14:paraId="3103BB8C" w14:textId="77777777" w:rsidR="002E6D4F" w:rsidRPr="00646F29" w:rsidRDefault="002E6D4F" w:rsidP="009D2998">
            <w:pPr>
              <w:rPr>
                <w:rFonts w:ascii="Times New Roman" w:hAnsi="Times New Roman" w:cs="Times New Roman"/>
                <w:b/>
                <w:sz w:val="20"/>
                <w:szCs w:val="20"/>
                <w:lang w:val="uk-UA"/>
              </w:rPr>
            </w:pPr>
            <w:r w:rsidRPr="00646F29">
              <w:rPr>
                <w:rFonts w:ascii="Times New Roman" w:hAnsi="Times New Roman" w:cs="Times New Roman"/>
                <w:b/>
                <w:sz w:val="20"/>
                <w:szCs w:val="20"/>
                <w:lang w:val="uk-UA"/>
              </w:rPr>
              <w:t>Мова викладання</w:t>
            </w:r>
          </w:p>
        </w:tc>
        <w:tc>
          <w:tcPr>
            <w:tcW w:w="7762" w:type="dxa"/>
          </w:tcPr>
          <w:p w14:paraId="773EBDC7" w14:textId="77777777" w:rsidR="002E6D4F" w:rsidRPr="00646F29" w:rsidRDefault="002E6D4F" w:rsidP="009D2998">
            <w:pPr>
              <w:rPr>
                <w:rFonts w:ascii="Times New Roman" w:hAnsi="Times New Roman" w:cs="Times New Roman"/>
                <w:sz w:val="20"/>
                <w:szCs w:val="20"/>
                <w:lang w:val="uk-UA"/>
              </w:rPr>
            </w:pPr>
            <w:r>
              <w:rPr>
                <w:rFonts w:ascii="Times New Roman" w:hAnsi="Times New Roman" w:cs="Times New Roman"/>
                <w:sz w:val="20"/>
                <w:szCs w:val="20"/>
                <w:lang w:val="uk-UA"/>
              </w:rPr>
              <w:t>Українська</w:t>
            </w:r>
          </w:p>
        </w:tc>
      </w:tr>
      <w:tr w:rsidR="002E6D4F" w14:paraId="35D30C93" w14:textId="77777777" w:rsidTr="009D2998">
        <w:tc>
          <w:tcPr>
            <w:tcW w:w="1809" w:type="dxa"/>
          </w:tcPr>
          <w:p w14:paraId="4669AE21" w14:textId="77777777" w:rsidR="002E6D4F" w:rsidRPr="00646F29" w:rsidRDefault="002E6D4F" w:rsidP="009D2998">
            <w:pPr>
              <w:rPr>
                <w:rFonts w:ascii="Times New Roman" w:hAnsi="Times New Roman" w:cs="Times New Roman"/>
                <w:b/>
                <w:sz w:val="20"/>
                <w:szCs w:val="20"/>
                <w:lang w:val="uk-UA"/>
              </w:rPr>
            </w:pPr>
            <w:r w:rsidRPr="00646F29">
              <w:rPr>
                <w:rFonts w:ascii="Times New Roman" w:hAnsi="Times New Roman" w:cs="Times New Roman"/>
                <w:b/>
                <w:sz w:val="20"/>
                <w:szCs w:val="20"/>
                <w:lang w:val="uk-UA"/>
              </w:rPr>
              <w:t>Кафедра</w:t>
            </w:r>
          </w:p>
        </w:tc>
        <w:tc>
          <w:tcPr>
            <w:tcW w:w="7762" w:type="dxa"/>
          </w:tcPr>
          <w:p w14:paraId="5F4A05F2" w14:textId="79C7D67D" w:rsidR="002E6D4F" w:rsidRPr="00826C9B" w:rsidRDefault="002E6D4F" w:rsidP="009D2998">
            <w:pPr>
              <w:rPr>
                <w:rFonts w:ascii="Times New Roman" w:hAnsi="Times New Roman" w:cs="Times New Roman"/>
                <w:sz w:val="20"/>
                <w:szCs w:val="20"/>
              </w:rPr>
            </w:pPr>
            <w:r w:rsidRPr="00DF1A19">
              <w:rPr>
                <w:rFonts w:ascii="Times New Roman" w:hAnsi="Times New Roman" w:cs="Times New Roman"/>
                <w:sz w:val="20"/>
                <w:szCs w:val="20"/>
                <w:lang w:val="uk-UA"/>
              </w:rPr>
              <w:t>Економіки, маркетингу та бізнес-адміністрування.</w:t>
            </w:r>
          </w:p>
        </w:tc>
      </w:tr>
      <w:tr w:rsidR="002E6D4F" w14:paraId="238A5E26" w14:textId="77777777" w:rsidTr="009D2998">
        <w:tc>
          <w:tcPr>
            <w:tcW w:w="1809" w:type="dxa"/>
          </w:tcPr>
          <w:p w14:paraId="7C96404F" w14:textId="77777777" w:rsidR="002E6D4F" w:rsidRPr="00646F29" w:rsidRDefault="002E6D4F" w:rsidP="009D2998">
            <w:pPr>
              <w:rPr>
                <w:rFonts w:ascii="Times New Roman" w:hAnsi="Times New Roman" w:cs="Times New Roman"/>
                <w:b/>
                <w:sz w:val="20"/>
                <w:szCs w:val="20"/>
                <w:lang w:val="uk-UA"/>
              </w:rPr>
            </w:pPr>
            <w:r w:rsidRPr="007754BD">
              <w:rPr>
                <w:rFonts w:ascii="Times New Roman" w:hAnsi="Times New Roman" w:cs="Times New Roman"/>
                <w:b/>
                <w:sz w:val="20"/>
                <w:szCs w:val="20"/>
                <w:lang w:val="uk-UA"/>
              </w:rPr>
              <w:t>Дисципліни, знання яких необхідне для вивчення даного предмета</w:t>
            </w:r>
          </w:p>
        </w:tc>
        <w:tc>
          <w:tcPr>
            <w:tcW w:w="7762" w:type="dxa"/>
          </w:tcPr>
          <w:p w14:paraId="2B2E1FE5" w14:textId="77777777" w:rsidR="002E6D4F" w:rsidRPr="00826C9B" w:rsidRDefault="002E6D4F" w:rsidP="009D2998">
            <w:pPr>
              <w:rPr>
                <w:rFonts w:ascii="Times New Roman" w:hAnsi="Times New Roman" w:cs="Times New Roman"/>
                <w:sz w:val="20"/>
                <w:szCs w:val="20"/>
              </w:rPr>
            </w:pPr>
            <w:r w:rsidRPr="004D2AFC">
              <w:rPr>
                <w:rFonts w:ascii="Times New Roman" w:hAnsi="Times New Roman" w:cs="Times New Roman"/>
                <w:sz w:val="20"/>
                <w:szCs w:val="20"/>
                <w:lang w:val="uk-UA"/>
              </w:rPr>
              <w:t>Маркетинг, Економіка підприємства, Менеджмент, Економіка праці і соціально-трудові відносини,</w:t>
            </w:r>
            <w:r w:rsidRPr="004D2AFC">
              <w:rPr>
                <w:rFonts w:ascii="Times New Roman" w:hAnsi="Times New Roman" w:cs="Times New Roman"/>
                <w:sz w:val="20"/>
                <w:szCs w:val="20"/>
              </w:rPr>
              <w:t xml:space="preserve"> </w:t>
            </w:r>
            <w:r w:rsidRPr="004D2AFC">
              <w:rPr>
                <w:rFonts w:ascii="Times New Roman" w:hAnsi="Times New Roman" w:cs="Times New Roman"/>
                <w:sz w:val="20"/>
                <w:szCs w:val="20"/>
                <w:lang w:val="uk-UA"/>
              </w:rPr>
              <w:t>Статистика</w:t>
            </w:r>
            <w:r>
              <w:rPr>
                <w:rFonts w:ascii="Times New Roman" w:hAnsi="Times New Roman" w:cs="Times New Roman"/>
                <w:sz w:val="20"/>
                <w:szCs w:val="20"/>
                <w:lang w:val="uk-UA"/>
              </w:rPr>
              <w:t>.,</w:t>
            </w:r>
          </w:p>
        </w:tc>
      </w:tr>
      <w:tr w:rsidR="002E6D4F" w:rsidRPr="004D2AFC" w14:paraId="5F3B66BF" w14:textId="77777777" w:rsidTr="009D2998">
        <w:tc>
          <w:tcPr>
            <w:tcW w:w="1809" w:type="dxa"/>
          </w:tcPr>
          <w:p w14:paraId="0E4A9600" w14:textId="77777777" w:rsidR="002E6D4F" w:rsidRPr="004D2AFC" w:rsidRDefault="002E6D4F" w:rsidP="009D2998">
            <w:pPr>
              <w:rPr>
                <w:rFonts w:ascii="Times New Roman" w:hAnsi="Times New Roman" w:cs="Times New Roman"/>
                <w:b/>
                <w:sz w:val="20"/>
                <w:szCs w:val="20"/>
                <w:lang w:val="uk-UA"/>
              </w:rPr>
            </w:pPr>
            <w:r w:rsidRPr="003F2BD6">
              <w:rPr>
                <w:rFonts w:ascii="Times New Roman" w:hAnsi="Times New Roman" w:cs="Times New Roman"/>
                <w:b/>
                <w:sz w:val="20"/>
                <w:szCs w:val="20"/>
                <w:lang w:val="uk-UA"/>
              </w:rPr>
              <w:t>Зміст  дисципліни</w:t>
            </w:r>
          </w:p>
        </w:tc>
        <w:tc>
          <w:tcPr>
            <w:tcW w:w="7762" w:type="dxa"/>
          </w:tcPr>
          <w:p w14:paraId="5E692855" w14:textId="77777777" w:rsidR="002E6D4F" w:rsidRPr="004D2AFC" w:rsidRDefault="002E6D4F" w:rsidP="009D2998">
            <w:pPr>
              <w:rPr>
                <w:rFonts w:ascii="Times New Roman" w:hAnsi="Times New Roman" w:cs="Times New Roman"/>
                <w:sz w:val="20"/>
                <w:szCs w:val="20"/>
                <w:lang w:val="uk-UA"/>
              </w:rPr>
            </w:pPr>
            <w:r w:rsidRPr="004D2AFC">
              <w:rPr>
                <w:rFonts w:ascii="Times New Roman" w:hAnsi="Times New Roman" w:cs="Times New Roman"/>
                <w:sz w:val="20"/>
                <w:szCs w:val="20"/>
                <w:lang w:val="uk-UA"/>
              </w:rPr>
              <w:t xml:space="preserve">Поняття інновацій. Еволюція інноваційної теорії. Визначення інновацій за Й. Шумпетером. Інноваційні теорії економічного розвитку. Роль інновацій у формуванні економічної системи. Місце та роль інновацій у системі господарювання. </w:t>
            </w:r>
          </w:p>
          <w:p w14:paraId="033D36C6" w14:textId="77777777" w:rsidR="002E6D4F" w:rsidRPr="004D2AFC" w:rsidRDefault="002E6D4F" w:rsidP="009D2998">
            <w:pPr>
              <w:rPr>
                <w:rFonts w:ascii="Times New Roman" w:hAnsi="Times New Roman" w:cs="Times New Roman"/>
                <w:sz w:val="20"/>
                <w:szCs w:val="20"/>
                <w:lang w:val="uk-UA"/>
              </w:rPr>
            </w:pPr>
            <w:r w:rsidRPr="004D2AFC">
              <w:rPr>
                <w:rFonts w:ascii="Times New Roman" w:hAnsi="Times New Roman" w:cs="Times New Roman"/>
                <w:sz w:val="20"/>
                <w:szCs w:val="20"/>
                <w:lang w:val="uk-UA"/>
              </w:rPr>
              <w:t xml:space="preserve">Система класифікації інновацій. Типи інновацій. Функції інновацій. </w:t>
            </w:r>
          </w:p>
          <w:p w14:paraId="22B6F0AA" w14:textId="21D41E90" w:rsidR="002E6D4F" w:rsidRPr="004D2AFC" w:rsidRDefault="002E6D4F" w:rsidP="006B4EAF">
            <w:pPr>
              <w:rPr>
                <w:rFonts w:ascii="Times New Roman" w:hAnsi="Times New Roman" w:cs="Times New Roman"/>
                <w:sz w:val="20"/>
                <w:szCs w:val="20"/>
                <w:lang w:val="uk-UA"/>
              </w:rPr>
            </w:pPr>
            <w:r w:rsidRPr="004D2AFC">
              <w:rPr>
                <w:rFonts w:ascii="Times New Roman" w:hAnsi="Times New Roman" w:cs="Times New Roman"/>
                <w:sz w:val="20"/>
                <w:szCs w:val="20"/>
                <w:lang w:val="uk-UA"/>
              </w:rPr>
              <w:t>Характеристика інноваційної діяльності. Перетворення нововведень на інновацію й основну продукцію фірми. Життєвий цикл інновацій. Циклічна концепція розвитку інновацій. Поняття інноваційного циклу. Інновації як об’єкт державної політики. Інформаційне забезпечення інноваційної діяльності. Сутність та економічна природа категорії «інформація». Види інформаційного забезпечення інноваційної діяльності. Структура фінансового механізму науково-технічної та інноваційної діяльності. Державне фінансування інновацій: порядок і способи. Обсяги і джерела інвестування інновацій. Сутність та складові елементи інноваційної політики підприємства. Змістовна характеристика інноваційної політики.  Сутність і зміст стратегій інноваційного розвитку. Типи стратегій інноваційного розвитку за характером (захисна, наступальна, імітаційна тощо), предметом діяльності, періодом, ступенем підпорядкування, періодом. Етапи формування стратегії. Поняття інноваційного проекту та управління ним. Критерії та умови оцінювання інноваційного проекту. Класифікація інноваційних проектів. Принципи оцінки ефективності інноваційного проекту.</w:t>
            </w:r>
          </w:p>
        </w:tc>
      </w:tr>
      <w:tr w:rsidR="00870F1B" w:rsidRPr="001C4525" w14:paraId="254C86AC" w14:textId="77777777" w:rsidTr="002712B1">
        <w:trPr>
          <w:trHeight w:val="1088"/>
        </w:trPr>
        <w:tc>
          <w:tcPr>
            <w:tcW w:w="1809" w:type="dxa"/>
            <w:tcBorders>
              <w:top w:val="single" w:sz="4" w:space="0" w:color="auto"/>
              <w:left w:val="single" w:sz="4" w:space="0" w:color="auto"/>
              <w:bottom w:val="single" w:sz="4" w:space="0" w:color="auto"/>
              <w:right w:val="single" w:sz="4" w:space="0" w:color="auto"/>
            </w:tcBorders>
          </w:tcPr>
          <w:p w14:paraId="04E1A80C" w14:textId="4F00D04C" w:rsidR="00870F1B" w:rsidRPr="004D2AFC" w:rsidRDefault="00870F1B" w:rsidP="00870F1B">
            <w:pPr>
              <w:rPr>
                <w:rFonts w:ascii="Times New Roman" w:hAnsi="Times New Roman" w:cs="Times New Roman"/>
                <w:b/>
                <w:sz w:val="20"/>
                <w:szCs w:val="20"/>
                <w:lang w:val="uk-UA"/>
              </w:rPr>
            </w:pPr>
            <w:r>
              <w:rPr>
                <w:rFonts w:ascii="Times New Roman" w:hAnsi="Times New Roman" w:cs="Times New Roman"/>
                <w:b/>
                <w:sz w:val="20"/>
                <w:szCs w:val="20"/>
                <w:lang w:val="uk-UA"/>
              </w:rPr>
              <w:t>Чому це цікаво/треба вчити</w:t>
            </w:r>
          </w:p>
        </w:tc>
        <w:tc>
          <w:tcPr>
            <w:tcW w:w="7762" w:type="dxa"/>
            <w:tcBorders>
              <w:top w:val="single" w:sz="4" w:space="0" w:color="auto"/>
              <w:left w:val="single" w:sz="4" w:space="0" w:color="auto"/>
              <w:bottom w:val="single" w:sz="4" w:space="0" w:color="auto"/>
              <w:right w:val="single" w:sz="4" w:space="0" w:color="auto"/>
            </w:tcBorders>
          </w:tcPr>
          <w:p w14:paraId="7199688B" w14:textId="6D43C67A" w:rsidR="00870F1B" w:rsidRPr="004D2AFC" w:rsidRDefault="00870F1B" w:rsidP="00870F1B">
            <w:pPr>
              <w:rPr>
                <w:rFonts w:ascii="Times New Roman" w:hAnsi="Times New Roman" w:cs="Times New Roman"/>
                <w:sz w:val="20"/>
                <w:szCs w:val="20"/>
                <w:lang w:val="uk-UA"/>
              </w:rPr>
            </w:pPr>
            <w:r>
              <w:rPr>
                <w:rFonts w:ascii="Times New Roman" w:hAnsi="Times New Roman" w:cs="Times New Roman"/>
                <w:sz w:val="20"/>
                <w:szCs w:val="20"/>
                <w:lang w:val="uk-UA"/>
              </w:rPr>
              <w:t>Вивчення дисципліни «Економіка і організація інноваційної діяльності» дозволить студенту сформувати знання з визначення стратегії і тактики інноваційного забезпечення суб’єктів господарювання, опанувати методи стратегічного управління інноваціями, методів маркетингу, планування і фінансування інноваційної діяльності.</w:t>
            </w:r>
          </w:p>
        </w:tc>
      </w:tr>
      <w:tr w:rsidR="002E6D4F" w:rsidRPr="004D2AFC" w14:paraId="59271F99" w14:textId="77777777" w:rsidTr="009D2998">
        <w:tc>
          <w:tcPr>
            <w:tcW w:w="1809" w:type="dxa"/>
          </w:tcPr>
          <w:p w14:paraId="1AD9E0F3" w14:textId="77777777" w:rsidR="002E6D4F" w:rsidRPr="004D2AFC" w:rsidRDefault="002E6D4F" w:rsidP="009D2998">
            <w:pPr>
              <w:rPr>
                <w:rFonts w:ascii="Times New Roman" w:hAnsi="Times New Roman" w:cs="Times New Roman"/>
                <w:b/>
                <w:sz w:val="20"/>
                <w:szCs w:val="20"/>
                <w:lang w:val="uk-UA"/>
              </w:rPr>
            </w:pPr>
            <w:r w:rsidRPr="004D2AFC">
              <w:rPr>
                <w:rFonts w:ascii="Times New Roman" w:hAnsi="Times New Roman" w:cs="Times New Roman"/>
                <w:b/>
                <w:sz w:val="20"/>
                <w:szCs w:val="20"/>
                <w:lang w:val="uk-UA"/>
              </w:rPr>
              <w:t>Семестровий контроль</w:t>
            </w:r>
          </w:p>
        </w:tc>
        <w:tc>
          <w:tcPr>
            <w:tcW w:w="7762" w:type="dxa"/>
          </w:tcPr>
          <w:p w14:paraId="33979475" w14:textId="77777777" w:rsidR="002E6D4F" w:rsidRPr="004D2AFC" w:rsidRDefault="002E6D4F" w:rsidP="009D2998">
            <w:pPr>
              <w:rPr>
                <w:rFonts w:ascii="Times New Roman" w:hAnsi="Times New Roman" w:cs="Times New Roman"/>
                <w:sz w:val="20"/>
                <w:szCs w:val="20"/>
                <w:lang w:val="uk-UA"/>
              </w:rPr>
            </w:pPr>
            <w:r w:rsidRPr="004D2AFC">
              <w:rPr>
                <w:rFonts w:ascii="Times New Roman" w:hAnsi="Times New Roman" w:cs="Times New Roman"/>
                <w:sz w:val="20"/>
                <w:szCs w:val="20"/>
                <w:lang w:val="uk-UA"/>
              </w:rPr>
              <w:t>Залік</w:t>
            </w:r>
          </w:p>
        </w:tc>
      </w:tr>
    </w:tbl>
    <w:p w14:paraId="4CF41B48" w14:textId="77777777" w:rsidR="00BC4775" w:rsidRPr="002E6D4F" w:rsidRDefault="00BC4775" w:rsidP="002E6D4F"/>
    <w:sectPr w:rsidR="00BC4775" w:rsidRPr="002E6D4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BA546" w14:textId="77777777" w:rsidR="00C659A2" w:rsidRDefault="00C659A2" w:rsidP="00BC4775">
      <w:pPr>
        <w:spacing w:after="0" w:line="240" w:lineRule="auto"/>
      </w:pPr>
      <w:r>
        <w:separator/>
      </w:r>
    </w:p>
  </w:endnote>
  <w:endnote w:type="continuationSeparator" w:id="0">
    <w:p w14:paraId="24AF4445" w14:textId="77777777" w:rsidR="00C659A2" w:rsidRDefault="00C659A2" w:rsidP="00BC4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C5C97" w14:textId="77777777" w:rsidR="00C659A2" w:rsidRDefault="00C659A2" w:rsidP="00BC4775">
      <w:pPr>
        <w:spacing w:after="0" w:line="240" w:lineRule="auto"/>
      </w:pPr>
      <w:r>
        <w:separator/>
      </w:r>
    </w:p>
  </w:footnote>
  <w:footnote w:type="continuationSeparator" w:id="0">
    <w:p w14:paraId="5162C60F" w14:textId="77777777" w:rsidR="00C659A2" w:rsidRDefault="00C659A2" w:rsidP="00BC47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AD4"/>
    <w:rsid w:val="00011D72"/>
    <w:rsid w:val="00017DB3"/>
    <w:rsid w:val="000201E4"/>
    <w:rsid w:val="00024E26"/>
    <w:rsid w:val="000333C2"/>
    <w:rsid w:val="0004301F"/>
    <w:rsid w:val="000471EB"/>
    <w:rsid w:val="00083C76"/>
    <w:rsid w:val="000952CB"/>
    <w:rsid w:val="00100733"/>
    <w:rsid w:val="00101E4C"/>
    <w:rsid w:val="001023C9"/>
    <w:rsid w:val="0013278B"/>
    <w:rsid w:val="00135F24"/>
    <w:rsid w:val="00160D16"/>
    <w:rsid w:val="001750CA"/>
    <w:rsid w:val="001754D8"/>
    <w:rsid w:val="001757C7"/>
    <w:rsid w:val="00183FD6"/>
    <w:rsid w:val="0019588A"/>
    <w:rsid w:val="001B7A2C"/>
    <w:rsid w:val="001C0A90"/>
    <w:rsid w:val="001C4525"/>
    <w:rsid w:val="001D1602"/>
    <w:rsid w:val="001D7E48"/>
    <w:rsid w:val="00220B87"/>
    <w:rsid w:val="002359DF"/>
    <w:rsid w:val="00266724"/>
    <w:rsid w:val="00267EB0"/>
    <w:rsid w:val="00282784"/>
    <w:rsid w:val="0028342F"/>
    <w:rsid w:val="00297F36"/>
    <w:rsid w:val="002B633C"/>
    <w:rsid w:val="002C1C42"/>
    <w:rsid w:val="002E6D4F"/>
    <w:rsid w:val="002E6F50"/>
    <w:rsid w:val="002E7B7A"/>
    <w:rsid w:val="002F4F94"/>
    <w:rsid w:val="00311547"/>
    <w:rsid w:val="0031319D"/>
    <w:rsid w:val="0035505E"/>
    <w:rsid w:val="0035606C"/>
    <w:rsid w:val="00371DE1"/>
    <w:rsid w:val="00376B1C"/>
    <w:rsid w:val="003924B4"/>
    <w:rsid w:val="003B05AC"/>
    <w:rsid w:val="003C2D79"/>
    <w:rsid w:val="003C548B"/>
    <w:rsid w:val="003C5870"/>
    <w:rsid w:val="003D5767"/>
    <w:rsid w:val="003E74F6"/>
    <w:rsid w:val="003F2BD6"/>
    <w:rsid w:val="00421160"/>
    <w:rsid w:val="00433998"/>
    <w:rsid w:val="00445625"/>
    <w:rsid w:val="00487DE8"/>
    <w:rsid w:val="004C2FAA"/>
    <w:rsid w:val="004C604F"/>
    <w:rsid w:val="004C727D"/>
    <w:rsid w:val="004D2AFC"/>
    <w:rsid w:val="004F03D3"/>
    <w:rsid w:val="00501F38"/>
    <w:rsid w:val="00543BBA"/>
    <w:rsid w:val="00544C34"/>
    <w:rsid w:val="005531F9"/>
    <w:rsid w:val="00553EA0"/>
    <w:rsid w:val="00557CE3"/>
    <w:rsid w:val="00560103"/>
    <w:rsid w:val="00592787"/>
    <w:rsid w:val="00592E75"/>
    <w:rsid w:val="005931E0"/>
    <w:rsid w:val="005B141C"/>
    <w:rsid w:val="005E45A7"/>
    <w:rsid w:val="005E4B9D"/>
    <w:rsid w:val="005F0A83"/>
    <w:rsid w:val="00602B99"/>
    <w:rsid w:val="00607B28"/>
    <w:rsid w:val="0062384C"/>
    <w:rsid w:val="0063014F"/>
    <w:rsid w:val="0063509F"/>
    <w:rsid w:val="00646F29"/>
    <w:rsid w:val="00664E31"/>
    <w:rsid w:val="00665BCF"/>
    <w:rsid w:val="00683B12"/>
    <w:rsid w:val="006A4280"/>
    <w:rsid w:val="006B4EAF"/>
    <w:rsid w:val="006D6235"/>
    <w:rsid w:val="00700A89"/>
    <w:rsid w:val="00721C55"/>
    <w:rsid w:val="007754BD"/>
    <w:rsid w:val="00786E4D"/>
    <w:rsid w:val="00792D88"/>
    <w:rsid w:val="00796FF9"/>
    <w:rsid w:val="007C7921"/>
    <w:rsid w:val="00801E5E"/>
    <w:rsid w:val="00817E94"/>
    <w:rsid w:val="00826C9B"/>
    <w:rsid w:val="00843566"/>
    <w:rsid w:val="00860956"/>
    <w:rsid w:val="00870F1B"/>
    <w:rsid w:val="00874F06"/>
    <w:rsid w:val="00891CA3"/>
    <w:rsid w:val="008A140A"/>
    <w:rsid w:val="008C4408"/>
    <w:rsid w:val="008E4927"/>
    <w:rsid w:val="008E5011"/>
    <w:rsid w:val="00911EF3"/>
    <w:rsid w:val="009220DF"/>
    <w:rsid w:val="00936B62"/>
    <w:rsid w:val="00945C61"/>
    <w:rsid w:val="009803FF"/>
    <w:rsid w:val="00994465"/>
    <w:rsid w:val="009A28E4"/>
    <w:rsid w:val="009B34B6"/>
    <w:rsid w:val="009B58AC"/>
    <w:rsid w:val="009E34D3"/>
    <w:rsid w:val="009E528A"/>
    <w:rsid w:val="009F1C15"/>
    <w:rsid w:val="00A318B1"/>
    <w:rsid w:val="00A551D0"/>
    <w:rsid w:val="00A60AC3"/>
    <w:rsid w:val="00A638AA"/>
    <w:rsid w:val="00A95075"/>
    <w:rsid w:val="00AA32BF"/>
    <w:rsid w:val="00AB55E2"/>
    <w:rsid w:val="00AF2748"/>
    <w:rsid w:val="00AF795D"/>
    <w:rsid w:val="00B11C6E"/>
    <w:rsid w:val="00B15761"/>
    <w:rsid w:val="00B25ADC"/>
    <w:rsid w:val="00B515A8"/>
    <w:rsid w:val="00BC4775"/>
    <w:rsid w:val="00BC7557"/>
    <w:rsid w:val="00BE3B2B"/>
    <w:rsid w:val="00C13561"/>
    <w:rsid w:val="00C163C6"/>
    <w:rsid w:val="00C34F61"/>
    <w:rsid w:val="00C3598E"/>
    <w:rsid w:val="00C36E83"/>
    <w:rsid w:val="00C659A2"/>
    <w:rsid w:val="00C6724C"/>
    <w:rsid w:val="00CB6D61"/>
    <w:rsid w:val="00CD5AF7"/>
    <w:rsid w:val="00CE2496"/>
    <w:rsid w:val="00D06B31"/>
    <w:rsid w:val="00D21D0D"/>
    <w:rsid w:val="00D26FCB"/>
    <w:rsid w:val="00D40DBF"/>
    <w:rsid w:val="00D5026E"/>
    <w:rsid w:val="00D762EB"/>
    <w:rsid w:val="00D81DC3"/>
    <w:rsid w:val="00DF0A82"/>
    <w:rsid w:val="00DF1A19"/>
    <w:rsid w:val="00E127B3"/>
    <w:rsid w:val="00E1287B"/>
    <w:rsid w:val="00E5530C"/>
    <w:rsid w:val="00E60767"/>
    <w:rsid w:val="00E60A75"/>
    <w:rsid w:val="00EC0237"/>
    <w:rsid w:val="00EE19D0"/>
    <w:rsid w:val="00F07585"/>
    <w:rsid w:val="00F075F6"/>
    <w:rsid w:val="00F721DD"/>
    <w:rsid w:val="00F82AD4"/>
    <w:rsid w:val="00F83413"/>
    <w:rsid w:val="00F87445"/>
    <w:rsid w:val="00F92F85"/>
    <w:rsid w:val="00FB628F"/>
    <w:rsid w:val="00FC2BF0"/>
    <w:rsid w:val="00FC33F2"/>
    <w:rsid w:val="00FE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D3DD"/>
  <w15:docId w15:val="{038D92D2-FDA6-4984-9CD3-C77E38A5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і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13729">
      <w:bodyDiv w:val="1"/>
      <w:marLeft w:val="0"/>
      <w:marRight w:val="0"/>
      <w:marTop w:val="0"/>
      <w:marBottom w:val="0"/>
      <w:divBdr>
        <w:top w:val="none" w:sz="0" w:space="0" w:color="auto"/>
        <w:left w:val="none" w:sz="0" w:space="0" w:color="auto"/>
        <w:bottom w:val="none" w:sz="0" w:space="0" w:color="auto"/>
        <w:right w:val="none" w:sz="0" w:space="0" w:color="auto"/>
      </w:divBdr>
    </w:div>
    <w:div w:id="963848288">
      <w:bodyDiv w:val="1"/>
      <w:marLeft w:val="0"/>
      <w:marRight w:val="0"/>
      <w:marTop w:val="0"/>
      <w:marBottom w:val="0"/>
      <w:divBdr>
        <w:top w:val="none" w:sz="0" w:space="0" w:color="auto"/>
        <w:left w:val="none" w:sz="0" w:space="0" w:color="auto"/>
        <w:bottom w:val="none" w:sz="0" w:space="0" w:color="auto"/>
        <w:right w:val="none" w:sz="0" w:space="0" w:color="auto"/>
      </w:divBdr>
    </w:div>
    <w:div w:id="1584217670">
      <w:bodyDiv w:val="1"/>
      <w:marLeft w:val="0"/>
      <w:marRight w:val="0"/>
      <w:marTop w:val="0"/>
      <w:marBottom w:val="0"/>
      <w:divBdr>
        <w:top w:val="none" w:sz="0" w:space="0" w:color="auto"/>
        <w:left w:val="none" w:sz="0" w:space="0" w:color="auto"/>
        <w:bottom w:val="none" w:sz="0" w:space="0" w:color="auto"/>
        <w:right w:val="none" w:sz="0" w:space="0" w:color="auto"/>
      </w:divBdr>
    </w:div>
    <w:div w:id="1695304622">
      <w:bodyDiv w:val="1"/>
      <w:marLeft w:val="0"/>
      <w:marRight w:val="0"/>
      <w:marTop w:val="0"/>
      <w:marBottom w:val="0"/>
      <w:divBdr>
        <w:top w:val="none" w:sz="0" w:space="0" w:color="auto"/>
        <w:left w:val="none" w:sz="0" w:space="0" w:color="auto"/>
        <w:bottom w:val="none" w:sz="0" w:space="0" w:color="auto"/>
        <w:right w:val="none" w:sz="0" w:space="0" w:color="auto"/>
      </w:divBdr>
    </w:div>
    <w:div w:id="2085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2BEEB-AA2F-443F-A531-E69A139B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1414</Words>
  <Characters>807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cp:lastModifiedBy>
  <cp:revision>4</cp:revision>
  <dcterms:created xsi:type="dcterms:W3CDTF">2022-04-17T16:45:00Z</dcterms:created>
  <dcterms:modified xsi:type="dcterms:W3CDTF">2022-04-17T17:40:00Z</dcterms:modified>
</cp:coreProperties>
</file>